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2B" w:rsidRDefault="0056142B" w:rsidP="0056142B">
      <w:pPr>
        <w:rPr>
          <w:noProof/>
          <w:lang w:val="en-US"/>
        </w:rPr>
      </w:pPr>
      <w:r>
        <w:t>March 13th 2019,</w:t>
      </w:r>
    </w:p>
    <w:p w:rsidR="0056142B" w:rsidRDefault="00FE4CDA">
      <w:r>
        <w:t>Dear Evergreen Park Grade 7 &amp; 8 Parents and Guardians:</w:t>
      </w:r>
    </w:p>
    <w:p w:rsidR="00F11123" w:rsidRDefault="00FE4CDA">
      <w:r>
        <w:t xml:space="preserve">In order to be able to complete our Growth and Development curriculum outcomes the following Fridays will not follow our regular Fabulous Friday </w:t>
      </w:r>
      <w:r w:rsidR="00B3646B">
        <w:t>f</w:t>
      </w:r>
      <w:r>
        <w:t xml:space="preserve">ormat.  </w:t>
      </w:r>
      <w:r w:rsidR="006F5B1D">
        <w:t xml:space="preserve"> The Dept. of Education (</w:t>
      </w:r>
      <w:r w:rsidR="00B3646B">
        <w:t>EECD</w:t>
      </w:r>
      <w:r w:rsidR="006F5B1D">
        <w:t>)</w:t>
      </w:r>
      <w:r w:rsidR="00B3646B">
        <w:t xml:space="preserve"> mandates that the Growth and Development outcomes </w:t>
      </w:r>
      <w:proofErr w:type="gramStart"/>
      <w:r w:rsidR="00B3646B">
        <w:t>be taught</w:t>
      </w:r>
      <w:proofErr w:type="gramEnd"/>
      <w:r w:rsidR="00B3646B">
        <w:t xml:space="preserve"> in English to all students. </w:t>
      </w:r>
      <w:r w:rsidR="000934F6">
        <w:t xml:space="preserve"> Students will be in mixed groups by grade level.  </w:t>
      </w:r>
      <w:r>
        <w:t xml:space="preserve">The following grade level </w:t>
      </w:r>
      <w:r w:rsidR="000934F6">
        <w:t>outcomes</w:t>
      </w:r>
      <w:r>
        <w:t xml:space="preserve"> </w:t>
      </w:r>
      <w:proofErr w:type="gramStart"/>
      <w:r>
        <w:t>will be covered</w:t>
      </w:r>
      <w:proofErr w:type="gramEnd"/>
      <w:r>
        <w:t>:</w:t>
      </w:r>
    </w:p>
    <w:p w:rsidR="00B3646B" w:rsidRDefault="00B3646B" w:rsidP="00D16562">
      <w:pPr>
        <w:rPr>
          <w:b/>
          <w:sz w:val="20"/>
          <w:szCs w:val="20"/>
        </w:rPr>
      </w:pPr>
    </w:p>
    <w:p w:rsidR="00D16562" w:rsidRPr="0056142B" w:rsidRDefault="00D16562" w:rsidP="00D16562">
      <w:pPr>
        <w:rPr>
          <w:b/>
          <w:sz w:val="20"/>
          <w:szCs w:val="20"/>
        </w:rPr>
      </w:pPr>
      <w:r w:rsidRPr="0056142B">
        <w:rPr>
          <w:b/>
          <w:sz w:val="20"/>
          <w:szCs w:val="20"/>
        </w:rPr>
        <w:t xml:space="preserve">Grade </w:t>
      </w:r>
      <w:proofErr w:type="gramStart"/>
      <w:r w:rsidRPr="0056142B">
        <w:rPr>
          <w:b/>
          <w:sz w:val="20"/>
          <w:szCs w:val="20"/>
        </w:rPr>
        <w:t>7</w:t>
      </w:r>
      <w:proofErr w:type="gramEnd"/>
      <w:r w:rsidRPr="0056142B">
        <w:rPr>
          <w:b/>
          <w:sz w:val="20"/>
          <w:szCs w:val="20"/>
        </w:rPr>
        <w:t xml:space="preserve"> Growth &amp; Development Outcomes:</w:t>
      </w:r>
    </w:p>
    <w:p w:rsidR="00D16562" w:rsidRPr="0056142B" w:rsidRDefault="00D16562" w:rsidP="00D16562">
      <w:pPr>
        <w:rPr>
          <w:sz w:val="20"/>
          <w:szCs w:val="20"/>
        </w:rPr>
      </w:pPr>
      <w:r w:rsidRPr="0056142B">
        <w:rPr>
          <w:sz w:val="20"/>
          <w:szCs w:val="20"/>
        </w:rPr>
        <w:t>D1) Understand that sexuality integrates many aspects of each of our lives</w:t>
      </w:r>
    </w:p>
    <w:p w:rsidR="00D16562" w:rsidRPr="0056142B" w:rsidRDefault="00D16562" w:rsidP="00D16562">
      <w:pPr>
        <w:rPr>
          <w:sz w:val="20"/>
          <w:szCs w:val="20"/>
        </w:rPr>
      </w:pPr>
      <w:r w:rsidRPr="0056142B">
        <w:rPr>
          <w:sz w:val="20"/>
          <w:szCs w:val="20"/>
        </w:rPr>
        <w:t>D2) Review the structure and the function of the male and female reproductive systems</w:t>
      </w:r>
    </w:p>
    <w:p w:rsidR="00D16562" w:rsidRPr="0056142B" w:rsidRDefault="00D16562" w:rsidP="00D16562">
      <w:pPr>
        <w:rPr>
          <w:sz w:val="20"/>
          <w:szCs w:val="20"/>
        </w:rPr>
      </w:pPr>
      <w:r w:rsidRPr="0056142B">
        <w:rPr>
          <w:sz w:val="20"/>
          <w:szCs w:val="20"/>
        </w:rPr>
        <w:t>D3) Describe fertilization, pregnancy and childbirth</w:t>
      </w:r>
    </w:p>
    <w:p w:rsidR="00D16562" w:rsidRPr="0056142B" w:rsidRDefault="00D16562" w:rsidP="00D16562">
      <w:pPr>
        <w:rPr>
          <w:sz w:val="20"/>
          <w:szCs w:val="20"/>
        </w:rPr>
      </w:pPr>
      <w:r w:rsidRPr="0056142B">
        <w:rPr>
          <w:sz w:val="20"/>
          <w:szCs w:val="20"/>
        </w:rPr>
        <w:t>D4) Recognize and evaluate different kinds of relationships</w:t>
      </w:r>
    </w:p>
    <w:p w:rsidR="00D16562" w:rsidRPr="0056142B" w:rsidRDefault="00D16562">
      <w:pPr>
        <w:rPr>
          <w:sz w:val="20"/>
          <w:szCs w:val="20"/>
        </w:rPr>
      </w:pPr>
    </w:p>
    <w:p w:rsidR="00F11123" w:rsidRPr="0056142B" w:rsidRDefault="00F11123">
      <w:pPr>
        <w:rPr>
          <w:b/>
          <w:sz w:val="20"/>
          <w:szCs w:val="20"/>
        </w:rPr>
      </w:pPr>
      <w:r w:rsidRPr="0056142B">
        <w:rPr>
          <w:b/>
          <w:sz w:val="20"/>
          <w:szCs w:val="20"/>
        </w:rPr>
        <w:t xml:space="preserve">Grade </w:t>
      </w:r>
      <w:proofErr w:type="gramStart"/>
      <w:r w:rsidRPr="0056142B">
        <w:rPr>
          <w:b/>
          <w:sz w:val="20"/>
          <w:szCs w:val="20"/>
        </w:rPr>
        <w:t>8</w:t>
      </w:r>
      <w:proofErr w:type="gramEnd"/>
      <w:r w:rsidRPr="0056142B">
        <w:rPr>
          <w:b/>
          <w:sz w:val="20"/>
          <w:szCs w:val="20"/>
        </w:rPr>
        <w:t xml:space="preserve"> Growth &amp; Development Outcomes:</w:t>
      </w:r>
    </w:p>
    <w:p w:rsidR="00F11123" w:rsidRPr="0056142B" w:rsidRDefault="00D16562">
      <w:pPr>
        <w:rPr>
          <w:sz w:val="20"/>
          <w:szCs w:val="20"/>
        </w:rPr>
      </w:pPr>
      <w:r w:rsidRPr="0056142B">
        <w:rPr>
          <w:sz w:val="20"/>
          <w:szCs w:val="20"/>
        </w:rPr>
        <w:t>D1) U</w:t>
      </w:r>
      <w:r w:rsidR="00F11123" w:rsidRPr="0056142B">
        <w:rPr>
          <w:sz w:val="20"/>
          <w:szCs w:val="20"/>
        </w:rPr>
        <w:t>nderstand the role of the media in establishing feelings and attitudes about ourselves and relationships with others, including dating and becoming sexually active</w:t>
      </w:r>
    </w:p>
    <w:p w:rsidR="00F11123" w:rsidRPr="0056142B" w:rsidRDefault="00D16562">
      <w:pPr>
        <w:rPr>
          <w:sz w:val="20"/>
          <w:szCs w:val="20"/>
        </w:rPr>
      </w:pPr>
      <w:r w:rsidRPr="0056142B">
        <w:rPr>
          <w:sz w:val="20"/>
          <w:szCs w:val="20"/>
        </w:rPr>
        <w:t xml:space="preserve">D2) </w:t>
      </w:r>
      <w:proofErr w:type="gramStart"/>
      <w:r w:rsidRPr="0056142B">
        <w:rPr>
          <w:sz w:val="20"/>
          <w:szCs w:val="20"/>
        </w:rPr>
        <w:t>U</w:t>
      </w:r>
      <w:r w:rsidR="00F11123" w:rsidRPr="0056142B">
        <w:rPr>
          <w:sz w:val="20"/>
          <w:szCs w:val="20"/>
        </w:rPr>
        <w:t>nderstand</w:t>
      </w:r>
      <w:proofErr w:type="gramEnd"/>
      <w:r w:rsidR="00F11123" w:rsidRPr="0056142B">
        <w:rPr>
          <w:sz w:val="20"/>
          <w:szCs w:val="20"/>
        </w:rPr>
        <w:t xml:space="preserve"> the choices and realize both the long and short-term consequences and responsibilities that exist with becoming sexually active</w:t>
      </w:r>
    </w:p>
    <w:p w:rsidR="00D16562" w:rsidRPr="0056142B" w:rsidRDefault="00D16562">
      <w:pPr>
        <w:rPr>
          <w:sz w:val="20"/>
          <w:szCs w:val="20"/>
        </w:rPr>
      </w:pPr>
      <w:r w:rsidRPr="0056142B">
        <w:rPr>
          <w:sz w:val="20"/>
          <w:szCs w:val="20"/>
        </w:rPr>
        <w:t>D3) D</w:t>
      </w:r>
      <w:r w:rsidR="00F11123" w:rsidRPr="0056142B">
        <w:rPr>
          <w:sz w:val="20"/>
          <w:szCs w:val="20"/>
        </w:rPr>
        <w:t>iscuss sexual orientation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142B" w:rsidTr="0056142B"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March 15</w:t>
            </w:r>
          </w:p>
        </w:tc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Health Curriculum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March 22</w:t>
            </w:r>
          </w:p>
        </w:tc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Professional Learning Day -No School-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March 29</w:t>
            </w:r>
          </w:p>
        </w:tc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Health Curriculum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April 5</w:t>
            </w:r>
          </w:p>
        </w:tc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Student Led Conferences -No School-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April 12</w:t>
            </w:r>
          </w:p>
        </w:tc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Health Curriculum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April 19</w:t>
            </w:r>
          </w:p>
        </w:tc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Good Friday –No School-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April 26</w:t>
            </w:r>
          </w:p>
        </w:tc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Career Week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May 3</w:t>
            </w:r>
          </w:p>
        </w:tc>
        <w:tc>
          <w:tcPr>
            <w:tcW w:w="4675" w:type="dxa"/>
          </w:tcPr>
          <w:p w:rsidR="0056142B" w:rsidRPr="006F5B1D" w:rsidRDefault="0056142B">
            <w:pPr>
              <w:rPr>
                <w:sz w:val="20"/>
              </w:rPr>
            </w:pPr>
            <w:r w:rsidRPr="006F5B1D">
              <w:rPr>
                <w:sz w:val="20"/>
              </w:rPr>
              <w:t>NBTA Council Day –No School-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May 10</w:t>
            </w:r>
          </w:p>
        </w:tc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Health Curriculum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May 17</w:t>
            </w:r>
          </w:p>
        </w:tc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NBTA Branch Day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May 24</w:t>
            </w:r>
          </w:p>
        </w:tc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Health Curriculum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May 31</w:t>
            </w:r>
          </w:p>
        </w:tc>
        <w:tc>
          <w:tcPr>
            <w:tcW w:w="4675" w:type="dxa"/>
          </w:tcPr>
          <w:p w:rsidR="0056142B" w:rsidRPr="006F5B1D" w:rsidRDefault="004E76A3" w:rsidP="00511C17">
            <w:pPr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June 7</w:t>
            </w:r>
          </w:p>
        </w:tc>
        <w:tc>
          <w:tcPr>
            <w:tcW w:w="4675" w:type="dxa"/>
          </w:tcPr>
          <w:p w:rsidR="0056142B" w:rsidRPr="006F5B1D" w:rsidRDefault="004E76A3" w:rsidP="00511C17">
            <w:pPr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June 14</w:t>
            </w:r>
          </w:p>
        </w:tc>
        <w:tc>
          <w:tcPr>
            <w:tcW w:w="4675" w:type="dxa"/>
          </w:tcPr>
          <w:p w:rsidR="0056142B" w:rsidRPr="006F5B1D" w:rsidRDefault="004E76A3" w:rsidP="00511C17">
            <w:pPr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56142B" w:rsidTr="0056142B">
        <w:tc>
          <w:tcPr>
            <w:tcW w:w="4675" w:type="dxa"/>
          </w:tcPr>
          <w:p w:rsidR="0056142B" w:rsidRPr="006F5B1D" w:rsidRDefault="0056142B" w:rsidP="00511C17">
            <w:pPr>
              <w:rPr>
                <w:sz w:val="20"/>
              </w:rPr>
            </w:pPr>
            <w:r w:rsidRPr="006F5B1D">
              <w:rPr>
                <w:sz w:val="20"/>
              </w:rPr>
              <w:t>June 21</w:t>
            </w:r>
          </w:p>
        </w:tc>
        <w:tc>
          <w:tcPr>
            <w:tcW w:w="4675" w:type="dxa"/>
          </w:tcPr>
          <w:p w:rsidR="0056142B" w:rsidRPr="006F5B1D" w:rsidRDefault="004E76A3" w:rsidP="00511C17">
            <w:pPr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56142B" w:rsidRDefault="0056142B"/>
    <w:p w:rsidR="00D16562" w:rsidRDefault="0056142B">
      <w:r>
        <w:t xml:space="preserve"> Sincerely, </w:t>
      </w:r>
    </w:p>
    <w:p w:rsidR="00F11123" w:rsidRDefault="00A6510C">
      <w:r>
        <w:t xml:space="preserve">Grade </w:t>
      </w:r>
      <w:proofErr w:type="gramStart"/>
      <w:r>
        <w:t>7</w:t>
      </w:r>
      <w:proofErr w:type="gramEnd"/>
      <w:r>
        <w:t xml:space="preserve"> &amp; 8 Team</w:t>
      </w:r>
      <w:bookmarkStart w:id="0" w:name="_GoBack"/>
      <w:bookmarkEnd w:id="0"/>
    </w:p>
    <w:sectPr w:rsidR="00F1112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54" w:rsidRDefault="00862E54" w:rsidP="00FE4CDA">
      <w:pPr>
        <w:spacing w:after="0" w:line="240" w:lineRule="auto"/>
      </w:pPr>
      <w:r>
        <w:separator/>
      </w:r>
    </w:p>
  </w:endnote>
  <w:endnote w:type="continuationSeparator" w:id="0">
    <w:p w:rsidR="00862E54" w:rsidRDefault="00862E54" w:rsidP="00FE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54" w:rsidRDefault="00862E54" w:rsidP="00FE4CDA">
      <w:pPr>
        <w:spacing w:after="0" w:line="240" w:lineRule="auto"/>
      </w:pPr>
      <w:r>
        <w:separator/>
      </w:r>
    </w:p>
  </w:footnote>
  <w:footnote w:type="continuationSeparator" w:id="0">
    <w:p w:rsidR="00862E54" w:rsidRDefault="00862E54" w:rsidP="00FE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DA" w:rsidRDefault="00FE4CDA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57399263" wp14:editId="56B1C052">
          <wp:extent cx="7429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23"/>
    <w:rsid w:val="00071865"/>
    <w:rsid w:val="000934F6"/>
    <w:rsid w:val="001268BF"/>
    <w:rsid w:val="00277CAB"/>
    <w:rsid w:val="004E76A3"/>
    <w:rsid w:val="0056142B"/>
    <w:rsid w:val="006F5B1D"/>
    <w:rsid w:val="00753591"/>
    <w:rsid w:val="00862E54"/>
    <w:rsid w:val="00A6510C"/>
    <w:rsid w:val="00A67B15"/>
    <w:rsid w:val="00B3646B"/>
    <w:rsid w:val="00D16562"/>
    <w:rsid w:val="00F11123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3622"/>
  <w15:chartTrackingRefBased/>
  <w15:docId w15:val="{5CA53929-3361-4FDE-AFB0-590039B4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DA"/>
  </w:style>
  <w:style w:type="paragraph" w:styleId="Footer">
    <w:name w:val="footer"/>
    <w:basedOn w:val="Normal"/>
    <w:link w:val="FooterChar"/>
    <w:uiPriority w:val="99"/>
    <w:unhideWhenUsed/>
    <w:rsid w:val="00FE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DA"/>
  </w:style>
  <w:style w:type="table" w:styleId="TableGrid">
    <w:name w:val="Table Grid"/>
    <w:basedOn w:val="TableNormal"/>
    <w:uiPriority w:val="39"/>
    <w:rsid w:val="0056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Shawn W (ASD-E)</dc:creator>
  <cp:keywords/>
  <dc:description/>
  <cp:lastModifiedBy>Jamer, John  (ASD-E)</cp:lastModifiedBy>
  <cp:revision>2</cp:revision>
  <cp:lastPrinted>2019-03-12T19:46:00Z</cp:lastPrinted>
  <dcterms:created xsi:type="dcterms:W3CDTF">2019-03-14T18:40:00Z</dcterms:created>
  <dcterms:modified xsi:type="dcterms:W3CDTF">2019-03-14T18:40:00Z</dcterms:modified>
</cp:coreProperties>
</file>